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4D6608" w14:textId="6C8883EF" w:rsidR="00EF2F20" w:rsidRPr="00AA34CD" w:rsidRDefault="00356102" w:rsidP="00B071C5">
      <w:pPr>
        <w:spacing w:after="0" w:line="480" w:lineRule="auto"/>
        <w:jc w:val="center"/>
        <w:rPr>
          <w:lang w:val="en-US"/>
        </w:rPr>
      </w:pPr>
      <w:r w:rsidRPr="00AA34CD">
        <w:rPr>
          <w:rFonts w:ascii="Times New Roman" w:hAnsi="Times New Roman"/>
          <w:b/>
          <w:bCs/>
          <w:sz w:val="24"/>
          <w:szCs w:val="24"/>
          <w:lang w:val="en-US"/>
        </w:rPr>
        <w:t>Understanding the Synergistic Interaction between a 1,3,4-Thiadiazole Derivative and Amphotericin B Using Spectroscopic and Theoretical Studies</w:t>
      </w:r>
      <w:r w:rsidR="00423BFD" w:rsidRPr="00AA34CD">
        <w:rPr>
          <w:rFonts w:ascii="Times New Roman" w:hAnsi="Times New Roman"/>
          <w:b/>
          <w:bCs/>
          <w:sz w:val="24"/>
          <w:szCs w:val="24"/>
          <w:lang w:val="en-US"/>
        </w:rPr>
        <w:t xml:space="preserve"> </w:t>
      </w:r>
    </w:p>
    <w:p w14:paraId="7B89F8EB" w14:textId="77777777" w:rsidR="00050A3F" w:rsidRPr="00AA34CD" w:rsidRDefault="00050A3F" w:rsidP="00B071C5">
      <w:pPr>
        <w:spacing w:after="0" w:line="480" w:lineRule="auto"/>
        <w:jc w:val="center"/>
        <w:rPr>
          <w:rFonts w:ascii="Times New Roman" w:hAnsi="Times New Roman"/>
          <w:sz w:val="24"/>
          <w:szCs w:val="24"/>
          <w:lang w:val="en-US"/>
        </w:rPr>
      </w:pPr>
    </w:p>
    <w:p w14:paraId="3F9DF0E8" w14:textId="0A573971" w:rsidR="005B2E1C" w:rsidRPr="00AA34CD" w:rsidRDefault="005B2E1C" w:rsidP="00B071C5">
      <w:pPr>
        <w:spacing w:after="0" w:line="480" w:lineRule="auto"/>
        <w:jc w:val="both"/>
        <w:rPr>
          <w:rFonts w:ascii="Times New Roman" w:hAnsi="Times New Roman"/>
          <w:b/>
          <w:bCs/>
          <w:sz w:val="24"/>
          <w:szCs w:val="24"/>
          <w:lang w:val="en-US"/>
        </w:rPr>
      </w:pPr>
      <w:r w:rsidRPr="00AA34CD">
        <w:rPr>
          <w:rFonts w:ascii="Times New Roman" w:hAnsi="Times New Roman"/>
          <w:b/>
          <w:bCs/>
          <w:sz w:val="24"/>
          <w:szCs w:val="24"/>
          <w:lang w:val="en-US"/>
        </w:rPr>
        <w:t xml:space="preserve">Materials and Methods </w:t>
      </w:r>
    </w:p>
    <w:p w14:paraId="70077752" w14:textId="75DC2694" w:rsidR="00E67955" w:rsidRPr="00AA34CD" w:rsidRDefault="00E67955" w:rsidP="00B071C5">
      <w:pPr>
        <w:spacing w:after="0" w:line="480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  <w:lang w:val="en-US"/>
        </w:rPr>
      </w:pPr>
      <w:r w:rsidRPr="00AA34CD">
        <w:rPr>
          <w:rFonts w:ascii="Times New Roman" w:hAnsi="Times New Roman"/>
          <w:b/>
          <w:bCs/>
          <w:i/>
          <w:iCs/>
          <w:sz w:val="24"/>
          <w:szCs w:val="24"/>
          <w:lang w:val="en-US"/>
        </w:rPr>
        <w:t xml:space="preserve">Circular dichroism </w:t>
      </w:r>
    </w:p>
    <w:p w14:paraId="4F4353A1" w14:textId="65A5BB37" w:rsidR="00E67955" w:rsidRPr="00AA34CD" w:rsidRDefault="00E77644" w:rsidP="00B071C5">
      <w:pPr>
        <w:spacing w:after="0" w:line="480" w:lineRule="auto"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AA34CD">
        <w:rPr>
          <w:rFonts w:ascii="Times New Roman" w:hAnsi="Times New Roman"/>
          <w:bCs/>
          <w:sz w:val="24"/>
          <w:szCs w:val="24"/>
          <w:lang w:val="en-US"/>
        </w:rPr>
        <w:t>Measurements of c</w:t>
      </w:r>
      <w:r w:rsidR="00E67955" w:rsidRPr="00AA34CD">
        <w:rPr>
          <w:rFonts w:ascii="Times New Roman" w:hAnsi="Times New Roman"/>
          <w:bCs/>
          <w:sz w:val="24"/>
          <w:szCs w:val="24"/>
          <w:lang w:val="en-US"/>
        </w:rPr>
        <w:t xml:space="preserve">ircular dichroism (CD) were </w:t>
      </w:r>
      <w:r w:rsidRPr="00AA34CD">
        <w:rPr>
          <w:rFonts w:ascii="Times New Roman" w:hAnsi="Times New Roman"/>
          <w:bCs/>
          <w:sz w:val="24"/>
          <w:szCs w:val="24"/>
          <w:lang w:val="en-US"/>
        </w:rPr>
        <w:t>taken with</w:t>
      </w:r>
      <w:r w:rsidR="00E67955" w:rsidRPr="00AA34CD">
        <w:rPr>
          <w:rFonts w:ascii="Times New Roman" w:hAnsi="Times New Roman"/>
          <w:bCs/>
          <w:sz w:val="24"/>
          <w:szCs w:val="24"/>
          <w:lang w:val="en-US"/>
        </w:rPr>
        <w:t xml:space="preserve"> a J-710 spectropolarimeter (Jasco)</w:t>
      </w:r>
      <w:r w:rsidR="00BB2D2C" w:rsidRPr="00AA34CD">
        <w:rPr>
          <w:rFonts w:ascii="Times New Roman" w:hAnsi="Times New Roman"/>
          <w:bCs/>
          <w:sz w:val="24"/>
          <w:szCs w:val="24"/>
          <w:lang w:val="en-US"/>
        </w:rPr>
        <w:t>, at room temperature,</w:t>
      </w:r>
      <w:r w:rsidR="00E67955" w:rsidRPr="00AA34CD">
        <w:rPr>
          <w:rFonts w:ascii="Times New Roman" w:hAnsi="Times New Roman"/>
          <w:bCs/>
          <w:sz w:val="24"/>
          <w:szCs w:val="24"/>
          <w:lang w:val="en-US"/>
        </w:rPr>
        <w:t xml:space="preserve"> in </w:t>
      </w:r>
      <w:r w:rsidR="00BB2D2C" w:rsidRPr="00AA34CD">
        <w:rPr>
          <w:rFonts w:ascii="Times New Roman" w:hAnsi="Times New Roman"/>
          <w:bCs/>
          <w:sz w:val="24"/>
          <w:szCs w:val="24"/>
          <w:lang w:val="en-US"/>
        </w:rPr>
        <w:t xml:space="preserve">1 cm path-length </w:t>
      </w:r>
      <w:r w:rsidR="00E67955" w:rsidRPr="00AA34CD">
        <w:rPr>
          <w:rFonts w:ascii="Times New Roman" w:hAnsi="Times New Roman"/>
          <w:bCs/>
          <w:sz w:val="24"/>
          <w:szCs w:val="24"/>
          <w:lang w:val="en-US"/>
        </w:rPr>
        <w:t xml:space="preserve">111-10-40 cuvettes (Hellma). The compounds were dissolved in PBS </w:t>
      </w:r>
      <w:r w:rsidR="00E93783" w:rsidRPr="00AA34CD">
        <w:rPr>
          <w:rFonts w:ascii="Times New Roman" w:hAnsi="Times New Roman"/>
          <w:bCs/>
          <w:sz w:val="24"/>
          <w:szCs w:val="24"/>
          <w:lang w:val="en-US"/>
        </w:rPr>
        <w:t>immediately prior to</w:t>
      </w:r>
      <w:r w:rsidR="00E67955" w:rsidRPr="00AA34CD">
        <w:rPr>
          <w:rFonts w:ascii="Times New Roman" w:hAnsi="Times New Roman"/>
          <w:bCs/>
          <w:sz w:val="24"/>
          <w:szCs w:val="24"/>
          <w:lang w:val="en-US"/>
        </w:rPr>
        <w:t xml:space="preserve"> the measurements. The spectra </w:t>
      </w:r>
      <w:r w:rsidR="00E93783" w:rsidRPr="00AA34CD">
        <w:rPr>
          <w:rFonts w:ascii="Times New Roman" w:hAnsi="Times New Roman"/>
          <w:bCs/>
          <w:sz w:val="24"/>
          <w:szCs w:val="24"/>
          <w:lang w:val="en-US"/>
        </w:rPr>
        <w:t>were collected for the</w:t>
      </w:r>
      <w:r w:rsidR="00E67955" w:rsidRPr="00AA34CD">
        <w:rPr>
          <w:rFonts w:ascii="Times New Roman" w:hAnsi="Times New Roman"/>
          <w:bCs/>
          <w:sz w:val="24"/>
          <w:szCs w:val="24"/>
          <w:lang w:val="en-US"/>
        </w:rPr>
        <w:t xml:space="preserve"> compounds in PBS </w:t>
      </w:r>
      <w:r w:rsidR="00E93783" w:rsidRPr="00AA34CD">
        <w:rPr>
          <w:rFonts w:ascii="Times New Roman" w:hAnsi="Times New Roman"/>
          <w:bCs/>
          <w:sz w:val="24"/>
          <w:szCs w:val="24"/>
          <w:lang w:val="en-US"/>
        </w:rPr>
        <w:t>within</w:t>
      </w:r>
      <w:r w:rsidR="00E67955" w:rsidRPr="00AA34CD">
        <w:rPr>
          <w:rFonts w:ascii="Times New Roman" w:hAnsi="Times New Roman"/>
          <w:bCs/>
          <w:sz w:val="24"/>
          <w:szCs w:val="24"/>
          <w:lang w:val="en-US"/>
        </w:rPr>
        <w:t xml:space="preserve"> the range </w:t>
      </w:r>
      <w:r w:rsidR="00E93783" w:rsidRPr="00AA34CD">
        <w:rPr>
          <w:rFonts w:ascii="Times New Roman" w:hAnsi="Times New Roman"/>
          <w:bCs/>
          <w:sz w:val="24"/>
          <w:szCs w:val="24"/>
          <w:lang w:val="en-US"/>
        </w:rPr>
        <w:t>from</w:t>
      </w:r>
      <w:r w:rsidR="00E67955" w:rsidRPr="00AA34CD">
        <w:rPr>
          <w:rFonts w:ascii="Times New Roman" w:hAnsi="Times New Roman"/>
          <w:bCs/>
          <w:sz w:val="24"/>
          <w:szCs w:val="24"/>
          <w:lang w:val="en-US"/>
        </w:rPr>
        <w:t xml:space="preserve"> 250 </w:t>
      </w:r>
      <w:r w:rsidR="00E93783" w:rsidRPr="00AA34CD">
        <w:rPr>
          <w:rFonts w:ascii="Times New Roman" w:hAnsi="Times New Roman"/>
          <w:bCs/>
          <w:sz w:val="24"/>
          <w:szCs w:val="24"/>
          <w:lang w:val="en-US"/>
        </w:rPr>
        <w:t>to</w:t>
      </w:r>
      <w:r w:rsidR="00E67955" w:rsidRPr="00AA34CD">
        <w:rPr>
          <w:rFonts w:ascii="Times New Roman" w:hAnsi="Times New Roman"/>
          <w:bCs/>
          <w:sz w:val="24"/>
          <w:szCs w:val="24"/>
          <w:lang w:val="en-US"/>
        </w:rPr>
        <w:t xml:space="preserve"> 500 nm</w:t>
      </w:r>
      <w:r w:rsidR="00045928" w:rsidRPr="00AA34CD">
        <w:rPr>
          <w:rFonts w:ascii="Times New Roman" w:hAnsi="Times New Roman"/>
          <w:bCs/>
          <w:sz w:val="24"/>
          <w:szCs w:val="24"/>
          <w:lang w:val="en-US"/>
        </w:rPr>
        <w:t>, at</w:t>
      </w:r>
      <w:r w:rsidR="00E67955" w:rsidRPr="00AA34CD">
        <w:rPr>
          <w:rFonts w:ascii="Times New Roman" w:hAnsi="Times New Roman"/>
          <w:bCs/>
          <w:sz w:val="24"/>
          <w:szCs w:val="24"/>
          <w:lang w:val="en-US"/>
        </w:rPr>
        <w:t xml:space="preserve"> 1 nm data pitch, 100 nm/min scanning speed, 1 s response time, and 2 nm bandwidth. </w:t>
      </w:r>
    </w:p>
    <w:p w14:paraId="6A359E92" w14:textId="26113449" w:rsidR="00E67955" w:rsidRPr="00AA34CD" w:rsidRDefault="00E67955" w:rsidP="00B071C5">
      <w:pPr>
        <w:spacing w:after="0" w:line="480" w:lineRule="auto"/>
        <w:jc w:val="both"/>
        <w:rPr>
          <w:rFonts w:ascii="Times New Roman" w:hAnsi="Times New Roman"/>
          <w:b/>
          <w:bCs/>
          <w:sz w:val="24"/>
          <w:szCs w:val="24"/>
          <w:lang w:val="en-US"/>
        </w:rPr>
      </w:pPr>
    </w:p>
    <w:p w14:paraId="7181B577" w14:textId="5EC27DF4" w:rsidR="00E67955" w:rsidRPr="00AA34CD" w:rsidRDefault="00E67955" w:rsidP="00B071C5">
      <w:pPr>
        <w:spacing w:after="0" w:line="480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  <w:lang w:val="en-US"/>
        </w:rPr>
      </w:pPr>
      <w:r w:rsidRPr="00AA34CD">
        <w:rPr>
          <w:rFonts w:ascii="Times New Roman" w:hAnsi="Times New Roman"/>
          <w:b/>
          <w:bCs/>
          <w:i/>
          <w:iCs/>
          <w:sz w:val="24"/>
          <w:szCs w:val="24"/>
          <w:lang w:val="en-US"/>
        </w:rPr>
        <w:t>DLS Methods</w:t>
      </w:r>
      <w:r w:rsidR="00834635" w:rsidRPr="00AA34CD">
        <w:rPr>
          <w:rFonts w:ascii="Times New Roman" w:hAnsi="Times New Roman"/>
          <w:b/>
          <w:bCs/>
          <w:i/>
          <w:iCs/>
          <w:sz w:val="24"/>
          <w:szCs w:val="24"/>
          <w:lang w:val="en-US"/>
        </w:rPr>
        <w:t xml:space="preserve"> </w:t>
      </w:r>
    </w:p>
    <w:p w14:paraId="181B7ED5" w14:textId="006DDD3C" w:rsidR="00E67955" w:rsidRPr="00AA34CD" w:rsidRDefault="00C12ED5" w:rsidP="00B071C5">
      <w:pPr>
        <w:spacing w:after="0" w:line="480" w:lineRule="auto"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AA34CD">
        <w:rPr>
          <w:rFonts w:ascii="Times New Roman" w:hAnsi="Times New Roman"/>
          <w:bCs/>
          <w:sz w:val="24"/>
          <w:szCs w:val="24"/>
          <w:lang w:val="en-US"/>
        </w:rPr>
        <w:t>Micelle</w:t>
      </w:r>
      <w:r w:rsidR="00E67955" w:rsidRPr="00AA34CD">
        <w:rPr>
          <w:rFonts w:ascii="Times New Roman" w:hAnsi="Times New Roman"/>
          <w:bCs/>
          <w:sz w:val="24"/>
          <w:szCs w:val="24"/>
          <w:lang w:val="en-US"/>
        </w:rPr>
        <w:t xml:space="preserve"> size was </w:t>
      </w:r>
      <w:r w:rsidRPr="00AA34CD">
        <w:rPr>
          <w:rFonts w:ascii="Times New Roman" w:hAnsi="Times New Roman"/>
          <w:bCs/>
          <w:sz w:val="24"/>
          <w:szCs w:val="24"/>
          <w:lang w:val="en-US"/>
        </w:rPr>
        <w:t>measured</w:t>
      </w:r>
      <w:r w:rsidR="00E67955" w:rsidRPr="00AA34CD">
        <w:rPr>
          <w:rFonts w:ascii="Times New Roman" w:hAnsi="Times New Roman"/>
          <w:bCs/>
          <w:sz w:val="24"/>
          <w:szCs w:val="24"/>
          <w:lang w:val="en-US"/>
        </w:rPr>
        <w:t xml:space="preserve"> at 22 °C </w:t>
      </w:r>
      <w:r w:rsidR="00150DE2" w:rsidRPr="00AA34CD">
        <w:rPr>
          <w:rFonts w:ascii="Times New Roman" w:hAnsi="Times New Roman"/>
          <w:bCs/>
          <w:sz w:val="24"/>
          <w:szCs w:val="24"/>
          <w:lang w:val="en-US"/>
        </w:rPr>
        <w:t>with a</w:t>
      </w:r>
      <w:r w:rsidR="00E67955" w:rsidRPr="00AA34CD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="00E67955" w:rsidRPr="00AA34CD">
        <w:rPr>
          <w:rFonts w:ascii="Times New Roman" w:hAnsi="Times New Roman"/>
          <w:bCs/>
          <w:sz w:val="24"/>
          <w:szCs w:val="24"/>
          <w:lang w:val="en-US"/>
        </w:rPr>
        <w:t>Zetasizer</w:t>
      </w:r>
      <w:proofErr w:type="spellEnd"/>
      <w:r w:rsidR="00E67955" w:rsidRPr="00AA34CD">
        <w:rPr>
          <w:rFonts w:ascii="Times New Roman" w:hAnsi="Times New Roman"/>
          <w:bCs/>
          <w:sz w:val="24"/>
          <w:szCs w:val="24"/>
          <w:lang w:val="en-US"/>
        </w:rPr>
        <w:t xml:space="preserve"> Nano (Malvern Instruments Ltd., Worcestershire, UK) </w:t>
      </w:r>
      <w:r w:rsidR="00150DE2" w:rsidRPr="00AA34CD">
        <w:rPr>
          <w:rFonts w:ascii="Times New Roman" w:hAnsi="Times New Roman"/>
          <w:bCs/>
          <w:sz w:val="24"/>
          <w:szCs w:val="24"/>
          <w:lang w:val="en-US"/>
        </w:rPr>
        <w:t>fitted</w:t>
      </w:r>
      <w:r w:rsidR="00E67955" w:rsidRPr="00AA34CD">
        <w:rPr>
          <w:rFonts w:ascii="Times New Roman" w:hAnsi="Times New Roman"/>
          <w:bCs/>
          <w:sz w:val="24"/>
          <w:szCs w:val="24"/>
          <w:lang w:val="en-US"/>
        </w:rPr>
        <w:t xml:space="preserve"> with a </w:t>
      </w:r>
      <w:r w:rsidR="00150DE2" w:rsidRPr="00AA34CD">
        <w:rPr>
          <w:rFonts w:ascii="Times New Roman" w:hAnsi="Times New Roman"/>
          <w:bCs/>
          <w:sz w:val="24"/>
          <w:szCs w:val="24"/>
          <w:lang w:val="en-US"/>
        </w:rPr>
        <w:t xml:space="preserve">633nm </w:t>
      </w:r>
      <w:r w:rsidR="00E67955" w:rsidRPr="00AA34CD">
        <w:rPr>
          <w:rFonts w:ascii="Times New Roman" w:hAnsi="Times New Roman"/>
          <w:bCs/>
          <w:sz w:val="24"/>
          <w:szCs w:val="24"/>
          <w:lang w:val="en-US"/>
        </w:rPr>
        <w:t xml:space="preserve">laser </w:t>
      </w:r>
      <w:r w:rsidR="00150DE2" w:rsidRPr="00AA34CD">
        <w:rPr>
          <w:rFonts w:ascii="Times New Roman" w:hAnsi="Times New Roman"/>
          <w:bCs/>
          <w:sz w:val="24"/>
          <w:szCs w:val="24"/>
          <w:lang w:val="en-US"/>
        </w:rPr>
        <w:t>positioned at</w:t>
      </w:r>
      <w:r w:rsidR="00E67955" w:rsidRPr="00AA34CD">
        <w:rPr>
          <w:rFonts w:ascii="Times New Roman" w:hAnsi="Times New Roman"/>
          <w:bCs/>
          <w:sz w:val="24"/>
          <w:szCs w:val="24"/>
          <w:lang w:val="en-US"/>
        </w:rPr>
        <w:t xml:space="preserve"> 173°.</w:t>
      </w:r>
      <w:r w:rsidR="00371BD7" w:rsidRPr="00AA34CD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</w:p>
    <w:p w14:paraId="1B241A34" w14:textId="77777777" w:rsidR="005B2E1C" w:rsidRPr="00AA34CD" w:rsidRDefault="005B2E1C" w:rsidP="00B071C5">
      <w:pPr>
        <w:spacing w:after="0" w:line="480" w:lineRule="auto"/>
        <w:jc w:val="center"/>
        <w:rPr>
          <w:rFonts w:ascii="Times New Roman" w:hAnsi="Times New Roman"/>
          <w:sz w:val="24"/>
          <w:szCs w:val="24"/>
          <w:lang w:val="en-US"/>
        </w:rPr>
      </w:pPr>
    </w:p>
    <w:p w14:paraId="3EB9E638" w14:textId="77777777" w:rsidR="005B2E1C" w:rsidRPr="00AA34CD" w:rsidRDefault="005B2E1C" w:rsidP="000E5593">
      <w:pPr>
        <w:spacing w:after="0" w:line="480" w:lineRule="auto"/>
        <w:jc w:val="center"/>
        <w:rPr>
          <w:rFonts w:ascii="Times New Roman" w:hAnsi="Times New Roman"/>
          <w:sz w:val="24"/>
          <w:szCs w:val="24"/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50A3F" w:rsidRPr="00AA34CD" w14:paraId="3F2C8BD6" w14:textId="77777777" w:rsidTr="00050A3F"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771F3F50" w14:textId="77777777" w:rsidR="00050A3F" w:rsidRPr="00AA34CD" w:rsidRDefault="00050A3F" w:rsidP="00B071C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CD">
              <w:rPr>
                <w:rFonts w:ascii="Calibri" w:eastAsia="Calibri" w:hAnsi="Calibri" w:cs="Times New Roman"/>
                <w:kern w:val="3"/>
              </w:rPr>
              <w:object w:dxaOrig="16918" w:dyaOrig="13010" w14:anchorId="7776DF0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204.75pt;height:170.25pt" o:ole="">
                  <v:imagedata r:id="rId6" o:title="" croptop="7140f" cropbottom="3199f" cropleft="5907f" cropright="8740f"/>
                </v:shape>
                <o:OLEObject Type="Embed" ProgID="Origin95.Graph" ShapeID="_x0000_i1025" DrawAspect="Content" ObjectID="_1794142186" r:id="rId7"/>
              </w:object>
            </w:r>
          </w:p>
        </w:tc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04CCC84B" w14:textId="77777777" w:rsidR="00050A3F" w:rsidRPr="00AA34CD" w:rsidRDefault="00050A3F" w:rsidP="00B071C5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4CD">
              <w:rPr>
                <w:rFonts w:ascii="Calibri" w:eastAsia="Calibri" w:hAnsi="Calibri" w:cs="Times New Roman"/>
                <w:kern w:val="3"/>
              </w:rPr>
              <w:object w:dxaOrig="16918" w:dyaOrig="13010" w14:anchorId="26573B48">
                <v:shape id="_x0000_i1026" type="#_x0000_t75" style="width:206.25pt;height:169.5pt" o:ole="">
                  <v:imagedata r:id="rId8" o:title="" croptop="7254f" cropbottom="3284f" cropleft="5271f" cropright="8894f"/>
                </v:shape>
                <o:OLEObject Type="Embed" ProgID="Origin95.Graph" ShapeID="_x0000_i1026" DrawAspect="Content" ObjectID="_1794142187" r:id="rId9"/>
              </w:object>
            </w:r>
          </w:p>
        </w:tc>
      </w:tr>
    </w:tbl>
    <w:p w14:paraId="5C3C5B59" w14:textId="0765D319" w:rsidR="009650A1" w:rsidRPr="00AA34CD" w:rsidRDefault="009650A1" w:rsidP="00B071C5">
      <w:pPr>
        <w:spacing w:after="0"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AA34CD">
        <w:rPr>
          <w:rFonts w:ascii="Times New Roman" w:hAnsi="Times New Roman"/>
          <w:b/>
          <w:bCs/>
          <w:sz w:val="24"/>
          <w:szCs w:val="24"/>
          <w:lang w:val="en-US"/>
        </w:rPr>
        <w:t>Fig. S1</w:t>
      </w:r>
      <w:r w:rsidRPr="00AA34CD">
        <w:rPr>
          <w:rFonts w:ascii="Times New Roman" w:hAnsi="Times New Roman"/>
          <w:sz w:val="24"/>
          <w:szCs w:val="24"/>
          <w:lang w:val="en-US"/>
        </w:rPr>
        <w:t xml:space="preserve">. Panel A – absorption spectra registered for C1, AmB, and the synergistic C1 + AmB system in </w:t>
      </w:r>
      <w:r w:rsidR="00DE32D4" w:rsidRPr="00AA34CD">
        <w:rPr>
          <w:rFonts w:ascii="Times New Roman" w:hAnsi="Times New Roman"/>
          <w:sz w:val="24"/>
          <w:szCs w:val="24"/>
          <w:lang w:val="en-US"/>
        </w:rPr>
        <w:t>PBS</w:t>
      </w:r>
      <w:r w:rsidRPr="00AA34CD">
        <w:rPr>
          <w:rFonts w:ascii="Times New Roman" w:hAnsi="Times New Roman"/>
          <w:sz w:val="24"/>
          <w:szCs w:val="24"/>
          <w:lang w:val="en-US"/>
        </w:rPr>
        <w:t>. Panel B –</w:t>
      </w:r>
      <w:r w:rsidR="00DE32D4" w:rsidRPr="00AA34CD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AA34CD">
        <w:rPr>
          <w:rFonts w:ascii="Times New Roman" w:hAnsi="Times New Roman"/>
          <w:sz w:val="24"/>
          <w:szCs w:val="24"/>
          <w:lang w:val="en-US"/>
        </w:rPr>
        <w:t xml:space="preserve">fluorescence emission spectra corresponding to the absorption spectra presented in Panel A. </w:t>
      </w:r>
    </w:p>
    <w:p w14:paraId="2AFD5920" w14:textId="77777777" w:rsidR="00050A3F" w:rsidRPr="00AA34CD" w:rsidRDefault="00050A3F" w:rsidP="00B071C5">
      <w:pPr>
        <w:spacing w:after="0" w:line="480" w:lineRule="auto"/>
        <w:jc w:val="center"/>
        <w:rPr>
          <w:rFonts w:ascii="Times New Roman" w:hAnsi="Times New Roman"/>
          <w:sz w:val="24"/>
          <w:szCs w:val="24"/>
          <w:lang w:val="en-US"/>
        </w:rPr>
      </w:pPr>
    </w:p>
    <w:p w14:paraId="55995996" w14:textId="77777777" w:rsidR="00AB1276" w:rsidRPr="00AA34CD" w:rsidRDefault="00AB1276" w:rsidP="00B071C5">
      <w:pPr>
        <w:spacing w:after="0" w:line="480" w:lineRule="auto"/>
        <w:jc w:val="center"/>
      </w:pPr>
      <w:r w:rsidRPr="00AA34CD">
        <w:object w:dxaOrig="16918" w:dyaOrig="13010" w14:anchorId="79F5610E">
          <v:shape id="_x0000_i1027" type="#_x0000_t75" style="width:243pt;height:198.75pt" o:ole="">
            <v:imagedata r:id="rId10" o:title="" croptop="7340f" cropbottom="3113f" cropleft="5073f" cropright="8521f"/>
          </v:shape>
          <o:OLEObject Type="Embed" ProgID="Origin95.Graph" ShapeID="_x0000_i1027" DrawAspect="Content" ObjectID="_1794142188" r:id="rId11"/>
        </w:object>
      </w:r>
    </w:p>
    <w:p w14:paraId="770EA0F0" w14:textId="60EA7F94" w:rsidR="00AB1276" w:rsidRPr="00AA34CD" w:rsidRDefault="00AB1276" w:rsidP="00B071C5">
      <w:pPr>
        <w:spacing w:after="0" w:line="480" w:lineRule="auto"/>
        <w:rPr>
          <w:rFonts w:ascii="Times New Roman" w:hAnsi="Times New Roman"/>
          <w:lang w:val="en-US"/>
        </w:rPr>
      </w:pPr>
      <w:r w:rsidRPr="00AA34CD">
        <w:rPr>
          <w:rFonts w:ascii="Times New Roman" w:hAnsi="Times New Roman"/>
          <w:b/>
          <w:lang w:val="en-US"/>
        </w:rPr>
        <w:t>Figure S2.</w:t>
      </w:r>
      <w:r w:rsidRPr="00AA34CD">
        <w:rPr>
          <w:rFonts w:ascii="Times New Roman" w:hAnsi="Times New Roman"/>
          <w:lang w:val="en-US"/>
        </w:rPr>
        <w:t xml:space="preserve"> Circular dichroism (CD) spectra for: C1, AmB, and the synergistic C1 + AmB composition, in PBS. </w:t>
      </w:r>
    </w:p>
    <w:p w14:paraId="158DBF6C" w14:textId="77777777" w:rsidR="00AB1276" w:rsidRPr="00AA34CD" w:rsidRDefault="00AB1276" w:rsidP="00E8388A">
      <w:pPr>
        <w:spacing w:after="0" w:line="480" w:lineRule="auto"/>
        <w:rPr>
          <w:rFonts w:ascii="Times New Roman" w:hAnsi="Times New Roman"/>
          <w:sz w:val="28"/>
          <w:szCs w:val="28"/>
          <w:lang w:val="en-US"/>
        </w:rPr>
      </w:pPr>
    </w:p>
    <w:p w14:paraId="130C6209" w14:textId="77777777" w:rsidR="00DB512C" w:rsidRPr="00AA34CD" w:rsidRDefault="00DB512C" w:rsidP="00B071C5">
      <w:pPr>
        <w:spacing w:after="0" w:line="480" w:lineRule="auto"/>
        <w:rPr>
          <w:rFonts w:ascii="Times New Roman" w:hAnsi="Times New Roman"/>
          <w:sz w:val="28"/>
          <w:szCs w:val="28"/>
          <w:lang w:val="en-US"/>
        </w:rPr>
      </w:pPr>
    </w:p>
    <w:p w14:paraId="71C7545A" w14:textId="3EBF727F" w:rsidR="00E57DE5" w:rsidRPr="00AA34CD" w:rsidRDefault="00E57DE5" w:rsidP="00B071C5">
      <w:pPr>
        <w:spacing w:after="0" w:line="360" w:lineRule="auto"/>
        <w:jc w:val="both"/>
        <w:rPr>
          <w:rFonts w:ascii="Times New Roman" w:hAnsi="Times New Roman"/>
          <w:kern w:val="0"/>
          <w:sz w:val="24"/>
          <w:szCs w:val="24"/>
          <w:lang w:val="en-US"/>
        </w:rPr>
      </w:pPr>
      <w:r w:rsidRPr="00AA34CD">
        <w:rPr>
          <w:rFonts w:ascii="Times New Roman" w:hAnsi="Times New Roman"/>
          <w:b/>
          <w:kern w:val="0"/>
          <w:sz w:val="24"/>
          <w:szCs w:val="24"/>
          <w:lang w:val="en-US"/>
        </w:rPr>
        <w:t>Table S1</w:t>
      </w:r>
      <w:r w:rsidRPr="00AA34CD">
        <w:rPr>
          <w:rFonts w:ascii="Times New Roman" w:hAnsi="Times New Roman"/>
          <w:kern w:val="0"/>
          <w:sz w:val="24"/>
          <w:szCs w:val="24"/>
          <w:lang w:val="en-US"/>
        </w:rPr>
        <w:t xml:space="preserve">. </w:t>
      </w:r>
      <w:r w:rsidR="0033445C" w:rsidRPr="00AA34CD">
        <w:rPr>
          <w:rFonts w:ascii="Times New Roman" w:hAnsi="Times New Roman"/>
          <w:kern w:val="0"/>
          <w:sz w:val="24"/>
          <w:szCs w:val="24"/>
          <w:lang w:val="en-US"/>
        </w:rPr>
        <w:t>P</w:t>
      </w:r>
      <w:r w:rsidRPr="00AA34CD">
        <w:rPr>
          <w:rFonts w:ascii="Times New Roman" w:hAnsi="Times New Roman"/>
          <w:kern w:val="0"/>
          <w:sz w:val="24"/>
          <w:szCs w:val="24"/>
          <w:lang w:val="en-US"/>
        </w:rPr>
        <w:t>article size</w:t>
      </w:r>
      <w:r w:rsidR="0033445C" w:rsidRPr="00AA34CD">
        <w:rPr>
          <w:rFonts w:ascii="Times New Roman" w:hAnsi="Times New Roman"/>
          <w:kern w:val="0"/>
          <w:sz w:val="24"/>
          <w:szCs w:val="24"/>
          <w:lang w:val="en-US"/>
        </w:rPr>
        <w:t xml:space="preserve">s </w:t>
      </w:r>
      <w:r w:rsidRPr="00AA34CD">
        <w:rPr>
          <w:rFonts w:ascii="Times New Roman" w:hAnsi="Times New Roman"/>
          <w:kern w:val="0"/>
          <w:sz w:val="24"/>
          <w:szCs w:val="24"/>
          <w:lang w:val="en-US"/>
        </w:rPr>
        <w:t>with standard deviation</w:t>
      </w:r>
      <w:r w:rsidR="0033445C" w:rsidRPr="00AA34CD">
        <w:rPr>
          <w:rFonts w:ascii="Times New Roman" w:hAnsi="Times New Roman"/>
          <w:kern w:val="0"/>
          <w:sz w:val="24"/>
          <w:szCs w:val="24"/>
          <w:lang w:val="en-US"/>
        </w:rPr>
        <w:t>, shown</w:t>
      </w:r>
      <w:r w:rsidRPr="00AA34CD">
        <w:rPr>
          <w:rFonts w:ascii="Times New Roman" w:hAnsi="Times New Roman"/>
          <w:kern w:val="0"/>
          <w:sz w:val="24"/>
          <w:szCs w:val="24"/>
          <w:lang w:val="en-US"/>
        </w:rPr>
        <w:t xml:space="preserve"> for AmB, C1 and the synergistic system in PBS buffer</w:t>
      </w:r>
      <w:r w:rsidR="00EC2126" w:rsidRPr="00AA34CD">
        <w:rPr>
          <w:rFonts w:ascii="Times New Roman" w:hAnsi="Times New Roman"/>
          <w:kern w:val="0"/>
          <w:sz w:val="24"/>
          <w:szCs w:val="24"/>
          <w:lang w:val="en-US"/>
        </w:rPr>
        <w:t>,</w:t>
      </w:r>
      <w:r w:rsidRPr="00AA34CD">
        <w:rPr>
          <w:rFonts w:ascii="Times New Roman" w:hAnsi="Times New Roman"/>
          <w:kern w:val="0"/>
          <w:sz w:val="24"/>
          <w:szCs w:val="24"/>
          <w:lang w:val="en-US"/>
        </w:rPr>
        <w:t xml:space="preserve"> </w:t>
      </w:r>
      <w:r w:rsidR="0033445C" w:rsidRPr="00AA34CD">
        <w:rPr>
          <w:rFonts w:ascii="Times New Roman" w:hAnsi="Times New Roman"/>
          <w:kern w:val="0"/>
          <w:sz w:val="24"/>
          <w:szCs w:val="24"/>
          <w:lang w:val="en-US"/>
        </w:rPr>
        <w:t>measured</w:t>
      </w:r>
      <w:r w:rsidRPr="00AA34CD">
        <w:rPr>
          <w:rFonts w:ascii="Times New Roman" w:hAnsi="Times New Roman"/>
          <w:kern w:val="0"/>
          <w:sz w:val="24"/>
          <w:szCs w:val="24"/>
          <w:lang w:val="en-US"/>
        </w:rPr>
        <w:t xml:space="preserve"> </w:t>
      </w:r>
      <w:r w:rsidR="0033445C" w:rsidRPr="00AA34CD">
        <w:rPr>
          <w:rFonts w:ascii="Times New Roman" w:hAnsi="Times New Roman"/>
          <w:kern w:val="0"/>
          <w:sz w:val="24"/>
          <w:szCs w:val="24"/>
          <w:lang w:val="en-US"/>
        </w:rPr>
        <w:t>with the</w:t>
      </w:r>
      <w:r w:rsidRPr="00AA34CD">
        <w:rPr>
          <w:rFonts w:ascii="Times New Roman" w:hAnsi="Times New Roman"/>
          <w:kern w:val="0"/>
          <w:sz w:val="24"/>
          <w:szCs w:val="24"/>
          <w:lang w:val="en-US"/>
        </w:rPr>
        <w:t xml:space="preserve"> DLS method.</w:t>
      </w:r>
      <w:r w:rsidR="00FD1DFA" w:rsidRPr="00AA34CD">
        <w:rPr>
          <w:rFonts w:ascii="Times New Roman" w:hAnsi="Times New Roman"/>
          <w:kern w:val="0"/>
          <w:sz w:val="24"/>
          <w:szCs w:val="24"/>
          <w:lang w:val="en-US"/>
        </w:rPr>
        <w:t xml:space="preserve"> </w:t>
      </w:r>
      <w:r w:rsidR="00C9792E" w:rsidRPr="00AA34CD">
        <w:rPr>
          <w:noProof/>
        </w:rPr>
        <w:drawing>
          <wp:inline distT="0" distB="0" distL="0" distR="0" wp14:anchorId="5328989A" wp14:editId="3C95F420">
            <wp:extent cx="5760720" cy="1255542"/>
            <wp:effectExtent l="0" t="0" r="0" b="1905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2555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E3A565" w14:textId="77777777" w:rsidR="007653FF" w:rsidRPr="00AA34CD" w:rsidRDefault="007653FF" w:rsidP="00E8388A">
      <w:pPr>
        <w:pStyle w:val="Normalny1"/>
        <w:spacing w:after="0" w:line="480" w:lineRule="auto"/>
        <w:jc w:val="center"/>
        <w:rPr>
          <w:lang w:val="en-US"/>
        </w:rPr>
      </w:pPr>
    </w:p>
    <w:p w14:paraId="792BD6B6" w14:textId="77777777" w:rsidR="00DB512C" w:rsidRPr="00AA34CD" w:rsidRDefault="00DB512C" w:rsidP="00B071C5">
      <w:pPr>
        <w:pStyle w:val="Normalny1"/>
        <w:spacing w:after="0" w:line="480" w:lineRule="auto"/>
        <w:jc w:val="center"/>
        <w:rPr>
          <w:lang w:val="en-US"/>
        </w:rPr>
      </w:pPr>
    </w:p>
    <w:p w14:paraId="275DA494" w14:textId="0CAF91DA" w:rsidR="00CD1CB4" w:rsidRPr="00AA34CD" w:rsidRDefault="00E67955" w:rsidP="00B071C5">
      <w:pPr>
        <w:pStyle w:val="Normalny1"/>
        <w:spacing w:after="0" w:line="480" w:lineRule="auto"/>
        <w:jc w:val="center"/>
      </w:pPr>
      <w:r w:rsidRPr="00AA34CD">
        <w:object w:dxaOrig="16918" w:dyaOrig="13010" w14:anchorId="502DBB47">
          <v:shape id="_x0000_i1028" type="#_x0000_t75" style="width:199.5pt;height:169.5pt" o:ole="">
            <v:imagedata r:id="rId13" o:title="" croptop="7311f" cropbottom="3570f" cropleft="7291f" cropright="8872f"/>
          </v:shape>
          <o:OLEObject Type="Embed" ProgID="Origin95.Graph" ShapeID="_x0000_i1028" DrawAspect="Content" ObjectID="_1794142189" r:id="rId14"/>
        </w:object>
      </w:r>
    </w:p>
    <w:p w14:paraId="0587FB30" w14:textId="77A432E4" w:rsidR="004D204B" w:rsidRPr="00AA34CD" w:rsidRDefault="004D204B" w:rsidP="00B071C5">
      <w:pPr>
        <w:pStyle w:val="Normalny1"/>
        <w:spacing w:after="0" w:line="480" w:lineRule="auto"/>
        <w:jc w:val="both"/>
        <w:rPr>
          <w:lang w:val="en-US"/>
        </w:rPr>
      </w:pPr>
      <w:r w:rsidRPr="00AA34CD">
        <w:rPr>
          <w:rFonts w:ascii="Times New Roman" w:hAnsi="Times New Roman"/>
          <w:b/>
          <w:lang w:val="en-US"/>
        </w:rPr>
        <w:t xml:space="preserve">Figure S3. </w:t>
      </w:r>
      <w:r w:rsidR="00E67955" w:rsidRPr="00AA34CD">
        <w:rPr>
          <w:rFonts w:ascii="Times New Roman" w:hAnsi="Times New Roman"/>
          <w:lang w:val="en-US"/>
        </w:rPr>
        <w:t>Absorption spectra registered for C1, AmB, and the synergistic C1 + AmB system in methanol (</w:t>
      </w:r>
      <w:proofErr w:type="spellStart"/>
      <w:r w:rsidR="00E67955" w:rsidRPr="00AA34CD">
        <w:rPr>
          <w:rFonts w:ascii="Times New Roman" w:hAnsi="Times New Roman"/>
          <w:lang w:val="en-US"/>
        </w:rPr>
        <w:t>MetOH</w:t>
      </w:r>
      <w:proofErr w:type="spellEnd"/>
      <w:r w:rsidR="00E67955" w:rsidRPr="00AA34CD">
        <w:rPr>
          <w:rFonts w:ascii="Times New Roman" w:hAnsi="Times New Roman"/>
          <w:lang w:val="en-US"/>
        </w:rPr>
        <w:t xml:space="preserve">). </w:t>
      </w:r>
    </w:p>
    <w:p w14:paraId="003FA759" w14:textId="77777777" w:rsidR="00CD1CB4" w:rsidRPr="00AA34CD" w:rsidRDefault="00CD1CB4" w:rsidP="00E8388A">
      <w:pPr>
        <w:pStyle w:val="Normalny1"/>
        <w:spacing w:after="0" w:line="480" w:lineRule="auto"/>
        <w:jc w:val="center"/>
        <w:rPr>
          <w:lang w:val="en-US"/>
        </w:rPr>
      </w:pPr>
    </w:p>
    <w:p w14:paraId="25323BF7" w14:textId="77777777" w:rsidR="00DB512C" w:rsidRPr="00AA34CD" w:rsidRDefault="00DB512C" w:rsidP="00B071C5">
      <w:pPr>
        <w:pStyle w:val="Normalny1"/>
        <w:spacing w:after="0" w:line="480" w:lineRule="auto"/>
        <w:jc w:val="center"/>
        <w:rPr>
          <w:lang w:val="en-US"/>
        </w:rPr>
      </w:pPr>
    </w:p>
    <w:p w14:paraId="17C99711" w14:textId="123A3D0E" w:rsidR="00CD1CB4" w:rsidRPr="00AA34CD" w:rsidRDefault="00C9792E" w:rsidP="00B071C5">
      <w:pPr>
        <w:pStyle w:val="Normalny1"/>
        <w:spacing w:after="0" w:line="480" w:lineRule="auto"/>
        <w:jc w:val="center"/>
      </w:pPr>
      <w:r w:rsidRPr="00AA34CD">
        <w:object w:dxaOrig="16918" w:dyaOrig="13010" w14:anchorId="53599056">
          <v:shape id="_x0000_i1029" type="#_x0000_t75" style="width:204pt;height:170.25pt" o:ole="">
            <v:imagedata r:id="rId15" o:title="" croptop="6683f" cropbottom="3341f" cropleft="5402f" cropright="8916f"/>
          </v:shape>
          <o:OLEObject Type="Embed" ProgID="Origin95.Graph" ShapeID="_x0000_i1029" DrawAspect="Content" ObjectID="_1794142190" r:id="rId16"/>
        </w:object>
      </w:r>
    </w:p>
    <w:p w14:paraId="23B59A25" w14:textId="7F82A873" w:rsidR="004D204B" w:rsidRPr="00AA34CD" w:rsidRDefault="004D204B" w:rsidP="00B071C5">
      <w:pPr>
        <w:pStyle w:val="Normalny1"/>
        <w:spacing w:after="0" w:line="480" w:lineRule="auto"/>
        <w:jc w:val="both"/>
        <w:rPr>
          <w:lang w:val="en-US"/>
        </w:rPr>
      </w:pPr>
      <w:r w:rsidRPr="00AA34CD">
        <w:rPr>
          <w:rFonts w:ascii="Times New Roman" w:hAnsi="Times New Roman"/>
          <w:b/>
          <w:lang w:val="en-US"/>
        </w:rPr>
        <w:t xml:space="preserve">Figure S4. </w:t>
      </w:r>
      <w:r w:rsidR="00E67955" w:rsidRPr="00AA34CD">
        <w:rPr>
          <w:rFonts w:ascii="Times New Roman" w:hAnsi="Times New Roman"/>
          <w:lang w:val="en-US"/>
        </w:rPr>
        <w:t>Fluorescence emission spectra registered for C1, AmB, and the synergistic C1 + AmB system in methanol (</w:t>
      </w:r>
      <w:proofErr w:type="spellStart"/>
      <w:r w:rsidR="00E67955" w:rsidRPr="00AA34CD">
        <w:rPr>
          <w:rFonts w:ascii="Times New Roman" w:hAnsi="Times New Roman"/>
          <w:lang w:val="en-US"/>
        </w:rPr>
        <w:t>MetOH</w:t>
      </w:r>
      <w:proofErr w:type="spellEnd"/>
      <w:r w:rsidR="00E67955" w:rsidRPr="00AA34CD">
        <w:rPr>
          <w:rFonts w:ascii="Times New Roman" w:hAnsi="Times New Roman"/>
          <w:lang w:val="en-US"/>
        </w:rPr>
        <w:t>) (corresponding to the absorption spectra presented in Figure S3).</w:t>
      </w:r>
      <w:r w:rsidR="00E67955" w:rsidRPr="00AA34CD">
        <w:rPr>
          <w:rFonts w:ascii="Times New Roman" w:hAnsi="Times New Roman"/>
          <w:b/>
          <w:lang w:val="en-US"/>
        </w:rPr>
        <w:t xml:space="preserve"> </w:t>
      </w:r>
    </w:p>
    <w:p w14:paraId="22E988C4" w14:textId="77777777" w:rsidR="00CD1CB4" w:rsidRPr="00AA34CD" w:rsidRDefault="00CD1CB4" w:rsidP="00B071C5">
      <w:pPr>
        <w:pStyle w:val="Normalny1"/>
        <w:spacing w:after="0" w:line="480" w:lineRule="auto"/>
        <w:jc w:val="center"/>
        <w:rPr>
          <w:lang w:val="en-US"/>
        </w:rPr>
      </w:pPr>
    </w:p>
    <w:p w14:paraId="05D8F49E" w14:textId="3A125FCE" w:rsidR="00CD1CB4" w:rsidRPr="00AA34CD" w:rsidRDefault="00C9792E" w:rsidP="00B071C5">
      <w:pPr>
        <w:pStyle w:val="Normalny1"/>
        <w:spacing w:after="0" w:line="480" w:lineRule="auto"/>
        <w:jc w:val="center"/>
      </w:pPr>
      <w:r w:rsidRPr="00AA34CD">
        <w:object w:dxaOrig="16918" w:dyaOrig="13010" w14:anchorId="61090B2B">
          <v:shape id="_x0000_i1030" type="#_x0000_t75" style="width:206.25pt;height:169.5pt" o:ole="">
            <v:imagedata r:id="rId17" o:title="" croptop="6683f" cropbottom="3398f" cropleft="5490f" cropright="8455f"/>
          </v:shape>
          <o:OLEObject Type="Embed" ProgID="Origin95.Graph" ShapeID="_x0000_i1030" DrawAspect="Content" ObjectID="_1794142191" r:id="rId18"/>
        </w:object>
      </w:r>
    </w:p>
    <w:p w14:paraId="51E29D6E" w14:textId="4CC57B9B" w:rsidR="004D204B" w:rsidRPr="00AA34CD" w:rsidRDefault="004D204B" w:rsidP="00B071C5">
      <w:pPr>
        <w:pStyle w:val="Normalny1"/>
        <w:spacing w:after="0" w:line="480" w:lineRule="auto"/>
        <w:jc w:val="both"/>
        <w:rPr>
          <w:lang w:val="en-US"/>
        </w:rPr>
      </w:pPr>
      <w:r w:rsidRPr="00AA34CD">
        <w:rPr>
          <w:rFonts w:ascii="Times New Roman" w:hAnsi="Times New Roman"/>
          <w:b/>
          <w:lang w:val="en-US"/>
        </w:rPr>
        <w:t xml:space="preserve">Figure S5. </w:t>
      </w:r>
      <w:r w:rsidR="00E67955" w:rsidRPr="00AA34CD">
        <w:rPr>
          <w:rFonts w:ascii="Times New Roman" w:hAnsi="Times New Roman"/>
          <w:sz w:val="24"/>
          <w:szCs w:val="24"/>
          <w:lang w:val="en-US"/>
        </w:rPr>
        <w:t xml:space="preserve">RLS spectra </w:t>
      </w:r>
      <w:r w:rsidR="00E67955" w:rsidRPr="00AA34CD">
        <w:rPr>
          <w:rFonts w:ascii="Times New Roman" w:hAnsi="Times New Roman"/>
          <w:lang w:val="en-US"/>
        </w:rPr>
        <w:t>for C1, AmB, and the synergistic C1 + AmB system in methanol (</w:t>
      </w:r>
      <w:proofErr w:type="spellStart"/>
      <w:r w:rsidR="00E67955" w:rsidRPr="00AA34CD">
        <w:rPr>
          <w:rFonts w:ascii="Times New Roman" w:hAnsi="Times New Roman"/>
          <w:lang w:val="en-US"/>
        </w:rPr>
        <w:t>MetOH</w:t>
      </w:r>
      <w:proofErr w:type="spellEnd"/>
      <w:r w:rsidR="00E67955" w:rsidRPr="00AA34CD">
        <w:rPr>
          <w:rFonts w:ascii="Times New Roman" w:hAnsi="Times New Roman"/>
          <w:lang w:val="en-US"/>
        </w:rPr>
        <w:t>)</w:t>
      </w:r>
      <w:r w:rsidR="00060E3C" w:rsidRPr="00AA34CD">
        <w:rPr>
          <w:rFonts w:ascii="Times New Roman" w:hAnsi="Times New Roman"/>
          <w:lang w:val="en-US"/>
        </w:rPr>
        <w:t xml:space="preserve">. </w:t>
      </w:r>
    </w:p>
    <w:p w14:paraId="0C87C8C4" w14:textId="77777777" w:rsidR="00CD1CB4" w:rsidRPr="00AA34CD" w:rsidRDefault="00CD1CB4" w:rsidP="00E8388A">
      <w:pPr>
        <w:pStyle w:val="Normalny1"/>
        <w:spacing w:after="0" w:line="480" w:lineRule="auto"/>
        <w:jc w:val="center"/>
        <w:rPr>
          <w:lang w:val="en-US"/>
        </w:rPr>
      </w:pPr>
    </w:p>
    <w:p w14:paraId="33E14CBE" w14:textId="77777777" w:rsidR="00DB512C" w:rsidRPr="00AA34CD" w:rsidRDefault="00DB512C" w:rsidP="00E8388A">
      <w:pPr>
        <w:pStyle w:val="Normalny1"/>
        <w:spacing w:after="0" w:line="480" w:lineRule="auto"/>
        <w:jc w:val="center"/>
        <w:rPr>
          <w:lang w:val="en-US"/>
        </w:rPr>
      </w:pPr>
    </w:p>
    <w:p w14:paraId="0DF48E3E" w14:textId="77777777" w:rsidR="00DB512C" w:rsidRPr="00AA34CD" w:rsidRDefault="00DB512C" w:rsidP="00E8388A">
      <w:pPr>
        <w:pStyle w:val="Normalny1"/>
        <w:spacing w:after="0" w:line="480" w:lineRule="auto"/>
        <w:jc w:val="center"/>
        <w:rPr>
          <w:lang w:val="en-US"/>
        </w:rPr>
      </w:pPr>
    </w:p>
    <w:p w14:paraId="2A699184" w14:textId="77777777" w:rsidR="00DB512C" w:rsidRPr="00AA34CD" w:rsidRDefault="00DB512C" w:rsidP="00E8388A">
      <w:pPr>
        <w:pStyle w:val="Normalny1"/>
        <w:spacing w:after="0" w:line="480" w:lineRule="auto"/>
        <w:jc w:val="center"/>
        <w:rPr>
          <w:lang w:val="en-US"/>
        </w:rPr>
      </w:pPr>
    </w:p>
    <w:p w14:paraId="02B9AC4D" w14:textId="77777777" w:rsidR="00DB512C" w:rsidRPr="00AA34CD" w:rsidRDefault="00DB512C" w:rsidP="00E8388A">
      <w:pPr>
        <w:pStyle w:val="Normalny1"/>
        <w:spacing w:after="0" w:line="480" w:lineRule="auto"/>
        <w:jc w:val="center"/>
        <w:rPr>
          <w:lang w:val="en-US"/>
        </w:rPr>
      </w:pPr>
    </w:p>
    <w:p w14:paraId="1FAC3F3B" w14:textId="77777777" w:rsidR="00DB512C" w:rsidRPr="00AA34CD" w:rsidRDefault="00DB512C" w:rsidP="00E8388A">
      <w:pPr>
        <w:pStyle w:val="Normalny1"/>
        <w:spacing w:after="0" w:line="480" w:lineRule="auto"/>
        <w:jc w:val="center"/>
        <w:rPr>
          <w:lang w:val="en-US"/>
        </w:rPr>
      </w:pPr>
    </w:p>
    <w:p w14:paraId="146ABFBA" w14:textId="77777777" w:rsidR="00DB512C" w:rsidRPr="00AA34CD" w:rsidRDefault="00DB512C" w:rsidP="00E8388A">
      <w:pPr>
        <w:pStyle w:val="Normalny1"/>
        <w:spacing w:after="0" w:line="480" w:lineRule="auto"/>
        <w:jc w:val="center"/>
        <w:rPr>
          <w:lang w:val="en-US"/>
        </w:rPr>
      </w:pPr>
    </w:p>
    <w:p w14:paraId="0FBDFB85" w14:textId="77777777" w:rsidR="00DB512C" w:rsidRPr="00AA34CD" w:rsidRDefault="00DB512C" w:rsidP="00E8388A">
      <w:pPr>
        <w:pStyle w:val="Normalny1"/>
        <w:spacing w:after="0" w:line="480" w:lineRule="auto"/>
        <w:jc w:val="center"/>
        <w:rPr>
          <w:lang w:val="en-US"/>
        </w:rPr>
      </w:pPr>
    </w:p>
    <w:p w14:paraId="784E0B7A" w14:textId="77777777" w:rsidR="00DB512C" w:rsidRPr="00AA34CD" w:rsidRDefault="00DB512C" w:rsidP="00E8388A">
      <w:pPr>
        <w:pStyle w:val="Normalny1"/>
        <w:spacing w:after="0" w:line="480" w:lineRule="auto"/>
        <w:jc w:val="center"/>
        <w:rPr>
          <w:lang w:val="en-US"/>
        </w:rPr>
      </w:pPr>
    </w:p>
    <w:p w14:paraId="3CB3F642" w14:textId="77777777" w:rsidR="00DB512C" w:rsidRPr="00AA34CD" w:rsidRDefault="00DB512C" w:rsidP="00E8388A">
      <w:pPr>
        <w:pStyle w:val="Normalny1"/>
        <w:spacing w:after="0" w:line="480" w:lineRule="auto"/>
        <w:jc w:val="center"/>
        <w:rPr>
          <w:lang w:val="en-US"/>
        </w:rPr>
      </w:pPr>
    </w:p>
    <w:p w14:paraId="2005FFED" w14:textId="77777777" w:rsidR="00DB512C" w:rsidRPr="00AA34CD" w:rsidRDefault="00DB512C" w:rsidP="00DB512C">
      <w:pPr>
        <w:pStyle w:val="Normalny1"/>
        <w:spacing w:after="0" w:line="480" w:lineRule="auto"/>
        <w:jc w:val="center"/>
        <w:rPr>
          <w:lang w:val="en-US"/>
        </w:rPr>
      </w:pPr>
    </w:p>
    <w:tbl>
      <w:tblPr>
        <w:tblW w:w="5730" w:type="dxa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30"/>
      </w:tblGrid>
      <w:tr w:rsidR="00EF2F20" w:rsidRPr="00AA34CD" w14:paraId="03708EBA" w14:textId="77777777">
        <w:trPr>
          <w:jc w:val="center"/>
        </w:trPr>
        <w:tc>
          <w:tcPr>
            <w:tcW w:w="573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F9DBC2" w14:textId="77777777" w:rsidR="00EF2F20" w:rsidRPr="00AA34CD" w:rsidRDefault="00423BFD" w:rsidP="00DB512C">
            <w:pPr>
              <w:pStyle w:val="Normalny1"/>
              <w:spacing w:after="0" w:line="480" w:lineRule="auto"/>
            </w:pPr>
            <w:r w:rsidRPr="00AA34CD">
              <w:rPr>
                <w:rStyle w:val="Domylnaczcionkaakapitu1"/>
                <w:rFonts w:ascii="Times New Roman" w:hAnsi="Times New Roman"/>
              </w:rPr>
              <w:object w:dxaOrig="5490" w:dyaOrig="4110" w14:anchorId="48914BC3">
                <v:shape id="Object 121" o:spid="_x0000_i1031" type="#_x0000_t75" style="width:274.5pt;height:206.25pt;visibility:visible;mso-wrap-style:square" o:ole="">
                  <v:imagedata r:id="rId19" o:title=""/>
                </v:shape>
                <o:OLEObject Type="Embed" ProgID="Origin95.Graph" ShapeID="Object 121" DrawAspect="Content" ObjectID="_1794142192" r:id="rId20"/>
              </w:object>
            </w:r>
          </w:p>
        </w:tc>
      </w:tr>
      <w:tr w:rsidR="00EF2F20" w:rsidRPr="00AA34CD" w14:paraId="3BDC4E27" w14:textId="77777777">
        <w:trPr>
          <w:jc w:val="center"/>
        </w:trPr>
        <w:tc>
          <w:tcPr>
            <w:tcW w:w="573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20229B" w14:textId="77777777" w:rsidR="00EF2F20" w:rsidRPr="00AA34CD" w:rsidRDefault="00423BFD" w:rsidP="00DB512C">
            <w:pPr>
              <w:pStyle w:val="Normalny1"/>
              <w:spacing w:after="0" w:line="480" w:lineRule="auto"/>
            </w:pPr>
            <w:r w:rsidRPr="00AA34CD">
              <w:rPr>
                <w:rStyle w:val="Domylnaczcionkaakapitu1"/>
                <w:rFonts w:ascii="Times New Roman" w:hAnsi="Times New Roman"/>
              </w:rPr>
              <w:object w:dxaOrig="5505" w:dyaOrig="4125" w14:anchorId="09144B2A">
                <v:shape id="Object 122" o:spid="_x0000_i1032" type="#_x0000_t75" style="width:275.25pt;height:207pt;visibility:visible;mso-wrap-style:square" o:ole="">
                  <v:imagedata r:id="rId21" o:title=""/>
                </v:shape>
                <o:OLEObject Type="Embed" ProgID="Origin95.Graph" ShapeID="Object 122" DrawAspect="Content" ObjectID="_1794142193" r:id="rId22"/>
              </w:object>
            </w:r>
          </w:p>
        </w:tc>
      </w:tr>
    </w:tbl>
    <w:p w14:paraId="0DAF10B4" w14:textId="64A5E983" w:rsidR="00EF2F20" w:rsidRPr="007653FF" w:rsidRDefault="00423BFD" w:rsidP="00DB512C">
      <w:pPr>
        <w:pStyle w:val="Normalny1"/>
        <w:spacing w:after="0" w:line="480" w:lineRule="auto"/>
        <w:jc w:val="both"/>
        <w:rPr>
          <w:lang w:val="en-US"/>
        </w:rPr>
      </w:pPr>
      <w:r w:rsidRPr="00AA34CD">
        <w:rPr>
          <w:rStyle w:val="Domylnaczcionkaakapitu1"/>
          <w:rFonts w:ascii="Times New Roman" w:hAnsi="Times New Roman"/>
          <w:b/>
          <w:lang w:val="en-US"/>
        </w:rPr>
        <w:t>Fig. S</w:t>
      </w:r>
      <w:r w:rsidR="005B2E1C" w:rsidRPr="00AA34CD">
        <w:rPr>
          <w:rStyle w:val="Domylnaczcionkaakapitu1"/>
          <w:rFonts w:ascii="Times New Roman" w:hAnsi="Times New Roman"/>
          <w:b/>
          <w:lang w:val="en-US"/>
        </w:rPr>
        <w:t>6</w:t>
      </w:r>
      <w:r w:rsidRPr="00AA34CD">
        <w:rPr>
          <w:rStyle w:val="Domylnaczcionkaakapitu1"/>
          <w:rFonts w:ascii="Times New Roman" w:hAnsi="Times New Roman"/>
          <w:b/>
          <w:lang w:val="en-US"/>
        </w:rPr>
        <w:t>.</w:t>
      </w:r>
      <w:r w:rsidRPr="00AA34CD">
        <w:rPr>
          <w:rStyle w:val="Domylnaczcionkaakapitu1"/>
          <w:rFonts w:ascii="Times New Roman" w:hAnsi="Times New Roman"/>
          <w:lang w:val="en-US"/>
        </w:rPr>
        <w:t xml:space="preserve"> </w:t>
      </w:r>
      <w:r w:rsidRPr="00AA34CD">
        <w:rPr>
          <w:rFonts w:ascii="Times New Roman" w:hAnsi="Times New Roman"/>
          <w:sz w:val="24"/>
          <w:szCs w:val="24"/>
          <w:lang w:val="en-US"/>
        </w:rPr>
        <w:t xml:space="preserve">Fluorescence anisotropy measured in PBS for the synergistic composition of C1+AmB (in both panels), serving as a supplement to Fig. 3 from the main part of the Manuscript. Panels A and B present anisotropy </w:t>
      </w:r>
      <w:r w:rsidR="00EC2126" w:rsidRPr="00AA34CD">
        <w:rPr>
          <w:rFonts w:ascii="Times New Roman" w:hAnsi="Times New Roman"/>
          <w:sz w:val="24"/>
          <w:szCs w:val="24"/>
          <w:lang w:val="en-US"/>
        </w:rPr>
        <w:t xml:space="preserve">values </w:t>
      </w:r>
      <w:r w:rsidR="00FE1992" w:rsidRPr="00AA34CD">
        <w:rPr>
          <w:rFonts w:ascii="Times New Roman" w:hAnsi="Times New Roman"/>
          <w:sz w:val="24"/>
          <w:szCs w:val="24"/>
          <w:lang w:val="en-US"/>
        </w:rPr>
        <w:t>measured</w:t>
      </w:r>
      <w:r w:rsidRPr="00AA34CD">
        <w:rPr>
          <w:rFonts w:ascii="Times New Roman" w:hAnsi="Times New Roman"/>
          <w:sz w:val="24"/>
          <w:szCs w:val="24"/>
          <w:lang w:val="en-US"/>
        </w:rPr>
        <w:t xml:space="preserve"> for the C1 to AmB molecular ratio</w:t>
      </w:r>
      <w:r w:rsidR="00FE1992" w:rsidRPr="00AA34CD">
        <w:rPr>
          <w:rFonts w:ascii="Times New Roman" w:hAnsi="Times New Roman"/>
          <w:sz w:val="24"/>
          <w:szCs w:val="24"/>
          <w:lang w:val="en-US"/>
        </w:rPr>
        <w:t>s</w:t>
      </w:r>
      <w:r w:rsidRPr="00AA34CD">
        <w:rPr>
          <w:rFonts w:ascii="Times New Roman" w:hAnsi="Times New Roman"/>
          <w:sz w:val="24"/>
          <w:szCs w:val="24"/>
          <w:lang w:val="en-US"/>
        </w:rPr>
        <w:t xml:space="preserve"> of 4:1 (Panel A) and 8:1 (Panel B),</w:t>
      </w:r>
      <w:r w:rsidR="00FE1992" w:rsidRPr="00AA34CD">
        <w:rPr>
          <w:rFonts w:ascii="Times New Roman" w:hAnsi="Times New Roman"/>
          <w:sz w:val="24"/>
          <w:szCs w:val="24"/>
          <w:lang w:val="en-US"/>
        </w:rPr>
        <w:t xml:space="preserve"> respectively,</w:t>
      </w:r>
      <w:r w:rsidRPr="00AA34CD">
        <w:rPr>
          <w:rFonts w:ascii="Times New Roman" w:hAnsi="Times New Roman"/>
          <w:sz w:val="24"/>
          <w:szCs w:val="24"/>
          <w:lang w:val="en-US"/>
        </w:rPr>
        <w:t xml:space="preserve"> demonstrating a further decrease in fluorescence anisotropy.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</w:p>
    <w:p w14:paraId="10207766" w14:textId="77777777" w:rsidR="00EF2F20" w:rsidRDefault="00EF2F20" w:rsidP="00B071C5">
      <w:pPr>
        <w:pStyle w:val="Normalny1"/>
        <w:spacing w:after="0" w:line="480" w:lineRule="auto"/>
        <w:rPr>
          <w:lang w:val="en-US"/>
        </w:rPr>
      </w:pPr>
    </w:p>
    <w:sectPr w:rsidR="00EF2F20">
      <w:footerReference w:type="default" r:id="rId23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81A42C" w14:textId="77777777" w:rsidR="00D4633E" w:rsidRDefault="00D4633E">
      <w:pPr>
        <w:spacing w:after="0" w:line="240" w:lineRule="auto"/>
      </w:pPr>
      <w:r>
        <w:separator/>
      </w:r>
    </w:p>
  </w:endnote>
  <w:endnote w:type="continuationSeparator" w:id="0">
    <w:p w14:paraId="64414EF6" w14:textId="77777777" w:rsidR="00D4633E" w:rsidRDefault="00D463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670626225"/>
      <w:docPartObj>
        <w:docPartGallery w:val="Page Numbers (Bottom of Page)"/>
        <w:docPartUnique/>
      </w:docPartObj>
    </w:sdtPr>
    <w:sdtContent>
      <w:p w14:paraId="323DBFAF" w14:textId="4F118D02" w:rsidR="002274D3" w:rsidRDefault="002274D3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6AD35AC" w14:textId="77777777" w:rsidR="002274D3" w:rsidRDefault="002274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0B7E67" w14:textId="77777777" w:rsidR="00D4633E" w:rsidRDefault="00D4633E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43A64D0C" w14:textId="77777777" w:rsidR="00D4633E" w:rsidRDefault="00D4633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2F20"/>
    <w:rsid w:val="00040A8E"/>
    <w:rsid w:val="00045928"/>
    <w:rsid w:val="00050A3F"/>
    <w:rsid w:val="00060E3C"/>
    <w:rsid w:val="000E5593"/>
    <w:rsid w:val="000E7435"/>
    <w:rsid w:val="00150DE2"/>
    <w:rsid w:val="00210F11"/>
    <w:rsid w:val="002274D3"/>
    <w:rsid w:val="00235008"/>
    <w:rsid w:val="00281DE4"/>
    <w:rsid w:val="002A49E2"/>
    <w:rsid w:val="002D7718"/>
    <w:rsid w:val="0033445C"/>
    <w:rsid w:val="00356102"/>
    <w:rsid w:val="00371BD7"/>
    <w:rsid w:val="00423BFD"/>
    <w:rsid w:val="004574DE"/>
    <w:rsid w:val="00496A3A"/>
    <w:rsid w:val="004B46A1"/>
    <w:rsid w:val="004D204B"/>
    <w:rsid w:val="005847D5"/>
    <w:rsid w:val="005B2E1C"/>
    <w:rsid w:val="005B6D87"/>
    <w:rsid w:val="005C1967"/>
    <w:rsid w:val="005C7281"/>
    <w:rsid w:val="00621F38"/>
    <w:rsid w:val="006529C3"/>
    <w:rsid w:val="006A0E1E"/>
    <w:rsid w:val="00740EE0"/>
    <w:rsid w:val="007653FF"/>
    <w:rsid w:val="007B3FB3"/>
    <w:rsid w:val="008321E4"/>
    <w:rsid w:val="00834635"/>
    <w:rsid w:val="009650A1"/>
    <w:rsid w:val="009F3D6D"/>
    <w:rsid w:val="00A251A4"/>
    <w:rsid w:val="00A275F8"/>
    <w:rsid w:val="00AA34CD"/>
    <w:rsid w:val="00AB1276"/>
    <w:rsid w:val="00AD6FC1"/>
    <w:rsid w:val="00AF7F2A"/>
    <w:rsid w:val="00B071C5"/>
    <w:rsid w:val="00B63AC8"/>
    <w:rsid w:val="00BA5824"/>
    <w:rsid w:val="00BB2D2C"/>
    <w:rsid w:val="00BC0C69"/>
    <w:rsid w:val="00C12ED5"/>
    <w:rsid w:val="00C9792E"/>
    <w:rsid w:val="00CC7306"/>
    <w:rsid w:val="00CD1CB4"/>
    <w:rsid w:val="00CF583B"/>
    <w:rsid w:val="00D4633E"/>
    <w:rsid w:val="00D57A72"/>
    <w:rsid w:val="00D7493A"/>
    <w:rsid w:val="00D9539D"/>
    <w:rsid w:val="00DB512C"/>
    <w:rsid w:val="00DC6A46"/>
    <w:rsid w:val="00DE32D4"/>
    <w:rsid w:val="00E57DE5"/>
    <w:rsid w:val="00E67955"/>
    <w:rsid w:val="00E77644"/>
    <w:rsid w:val="00E8388A"/>
    <w:rsid w:val="00E93783"/>
    <w:rsid w:val="00EC2126"/>
    <w:rsid w:val="00EF2F20"/>
    <w:rsid w:val="00F00B8E"/>
    <w:rsid w:val="00FA1D16"/>
    <w:rsid w:val="00FD1DFA"/>
    <w:rsid w:val="00FE1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B2DE69"/>
  <w15:docId w15:val="{224D7F3D-92E2-4366-8CAC-93283402F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kern w:val="3"/>
        <w:sz w:val="22"/>
        <w:szCs w:val="22"/>
        <w:lang w:val="pl-PL" w:eastAsia="en-US" w:bidi="ar-SA"/>
      </w:rPr>
    </w:rPrDefault>
    <w:pPrDefault>
      <w:pPr>
        <w:autoSpaceDN w:val="0"/>
        <w:spacing w:after="160" w:line="251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ny1">
    <w:name w:val="Normalny1"/>
    <w:pPr>
      <w:suppressAutoHyphens/>
    </w:pPr>
    <w:rPr>
      <w:kern w:val="0"/>
    </w:rPr>
  </w:style>
  <w:style w:type="character" w:customStyle="1" w:styleId="Domylnaczcionkaakapitu1">
    <w:name w:val="Domyślna czcionka akapitu1"/>
  </w:style>
  <w:style w:type="table" w:styleId="TableGrid">
    <w:name w:val="Table Grid"/>
    <w:basedOn w:val="TableNormal"/>
    <w:uiPriority w:val="39"/>
    <w:rsid w:val="00050A3F"/>
    <w:pPr>
      <w:autoSpaceDN/>
      <w:spacing w:after="0" w:line="240" w:lineRule="auto"/>
    </w:pPr>
    <w:rPr>
      <w:rFonts w:asciiTheme="minorHAnsi" w:eastAsiaTheme="minorHAnsi" w:hAnsiTheme="minorHAnsi" w:cstheme="minorBidi"/>
      <w:kern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5B2E1C"/>
    <w:pPr>
      <w:autoSpaceDN/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679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795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2274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74D3"/>
  </w:style>
  <w:style w:type="paragraph" w:styleId="Footer">
    <w:name w:val="footer"/>
    <w:basedOn w:val="Normal"/>
    <w:link w:val="FooterChar"/>
    <w:uiPriority w:val="99"/>
    <w:unhideWhenUsed/>
    <w:rsid w:val="002274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74D3"/>
  </w:style>
  <w:style w:type="character" w:styleId="CommentReference">
    <w:name w:val="annotation reference"/>
    <w:basedOn w:val="DefaultParagraphFont"/>
    <w:uiPriority w:val="99"/>
    <w:semiHidden/>
    <w:unhideWhenUsed/>
    <w:rsid w:val="00D57A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57A7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57A7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7A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7A7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5.emf"/><Relationship Id="rId18" Type="http://schemas.openxmlformats.org/officeDocument/2006/relationships/oleObject" Target="embeddings/oleObject6.bin"/><Relationship Id="rId3" Type="http://schemas.openxmlformats.org/officeDocument/2006/relationships/webSettings" Target="webSettings.xml"/><Relationship Id="rId21" Type="http://schemas.openxmlformats.org/officeDocument/2006/relationships/image" Target="media/image9.emf"/><Relationship Id="rId7" Type="http://schemas.openxmlformats.org/officeDocument/2006/relationships/oleObject" Target="embeddings/oleObject1.bin"/><Relationship Id="rId12" Type="http://schemas.openxmlformats.org/officeDocument/2006/relationships/image" Target="media/image4.emf"/><Relationship Id="rId17" Type="http://schemas.openxmlformats.org/officeDocument/2006/relationships/image" Target="media/image7.emf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7.bin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oleObject" Target="embeddings/oleObject3.bin"/><Relationship Id="rId24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image" Target="media/image6.emf"/><Relationship Id="rId23" Type="http://schemas.openxmlformats.org/officeDocument/2006/relationships/footer" Target="footer1.xml"/><Relationship Id="rId10" Type="http://schemas.openxmlformats.org/officeDocument/2006/relationships/image" Target="media/image3.emf"/><Relationship Id="rId19" Type="http://schemas.openxmlformats.org/officeDocument/2006/relationships/image" Target="media/image8.emf"/><Relationship Id="rId4" Type="http://schemas.openxmlformats.org/officeDocument/2006/relationships/footnotes" Target="footnotes.xml"/><Relationship Id="rId9" Type="http://schemas.openxmlformats.org/officeDocument/2006/relationships/oleObject" Target="embeddings/oleObject2.bin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5</Pages>
  <Words>319</Words>
  <Characters>1920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Arkadiusz Matwijczuk</dc:creator>
  <dc:description/>
  <cp:lastModifiedBy>Arkadiusz Matwijczuk</cp:lastModifiedBy>
  <cp:revision>58</cp:revision>
  <dcterms:created xsi:type="dcterms:W3CDTF">2024-09-24T12:58:00Z</dcterms:created>
  <dcterms:modified xsi:type="dcterms:W3CDTF">2024-11-26T15:03:00Z</dcterms:modified>
</cp:coreProperties>
</file>